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781F7" w14:textId="77777777" w:rsidR="005E4F86" w:rsidRPr="005107DF" w:rsidRDefault="005E4F86" w:rsidP="005E4F86">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27065093"/>
      <w:bookmarkStart w:id="2" w:name="_Toc49253529"/>
      <w:bookmarkStart w:id="3" w:name="_Toc102576555"/>
      <w:bookmarkStart w:id="4" w:name="_Toc107392138"/>
      <w:bookmarkStart w:id="5" w:name="_GoBack"/>
      <w:bookmarkEnd w:id="5"/>
      <w:r w:rsidRPr="005107DF">
        <w:rPr>
          <w:sz w:val="32"/>
          <w:szCs w:val="32"/>
        </w:rPr>
        <w:t>ANNEX C9bis: Twinning Light - Publication of the Call for Proposals on the Internet</w:t>
      </w:r>
      <w:bookmarkEnd w:id="0"/>
      <w:bookmarkEnd w:id="1"/>
      <w:bookmarkEnd w:id="2"/>
      <w:bookmarkEnd w:id="3"/>
      <w:bookmarkEnd w:id="4"/>
    </w:p>
    <w:p w14:paraId="7461D94A" w14:textId="77777777" w:rsidR="005E4F86" w:rsidRPr="005107DF" w:rsidRDefault="005E4F86" w:rsidP="005E4F86">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14:paraId="68D9CFAF" w14:textId="77777777" w:rsidR="005E4F86" w:rsidRPr="005107DF" w:rsidRDefault="005E4F86" w:rsidP="005E4F86">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issued by the European Commission</w:t>
      </w:r>
    </w:p>
    <w:p w14:paraId="07016AAF" w14:textId="77777777" w:rsidR="005E4F86" w:rsidRPr="005107DF" w:rsidRDefault="005E4F86" w:rsidP="005E4F86">
      <w:pPr>
        <w:spacing w:after="0" w:line="240" w:lineRule="auto"/>
        <w:jc w:val="center"/>
        <w:rPr>
          <w:rFonts w:ascii="Times New Roman" w:hAnsi="Times New Roman" w:cs="Times New Roman"/>
          <w:b/>
          <w:color w:val="000000"/>
          <w:sz w:val="24"/>
          <w:szCs w:val="24"/>
        </w:rPr>
      </w:pPr>
    </w:p>
    <w:p w14:paraId="5C666396" w14:textId="77777777" w:rsidR="005E4F86" w:rsidRPr="005107DF" w:rsidRDefault="005E4F86" w:rsidP="005E4F86">
      <w:pPr>
        <w:jc w:val="center"/>
        <w:rPr>
          <w:rFonts w:ascii="Times New Roman" w:hAnsi="Times New Roman" w:cs="Times New Roman"/>
          <w:b/>
          <w:color w:val="000000"/>
          <w:sz w:val="24"/>
          <w:szCs w:val="24"/>
        </w:rPr>
      </w:pPr>
      <w:r>
        <w:rPr>
          <w:noProof/>
          <w:lang w:eastAsia="en-GB"/>
        </w:rPr>
        <mc:AlternateContent>
          <mc:Choice Requires="wps">
            <w:drawing>
              <wp:anchor distT="0" distB="0" distL="114300" distR="114300" simplePos="0" relativeHeight="251659264" behindDoc="0" locked="0" layoutInCell="0" allowOverlap="1" wp14:anchorId="3D94598A" wp14:editId="7F3BC6CA">
                <wp:simplePos x="0" y="0"/>
                <wp:positionH relativeFrom="column">
                  <wp:posOffset>0</wp:posOffset>
                </wp:positionH>
                <wp:positionV relativeFrom="paragraph">
                  <wp:posOffset>99060</wp:posOffset>
                </wp:positionV>
                <wp:extent cx="5943600" cy="635"/>
                <wp:effectExtent l="0" t="19050" r="19050" b="374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35154FFF"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AkqCgIAAAAEAAAOAAAAZHJzL2Uyb0RvYy54bWysU02P2jAQvVfqf7B8Lwks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" o:allowincell="f" strokecolor="#d4d4d4" strokeweight="1.75pt">
                <v:shadow on="t" origin=".5,-.5" offset="0,-1pt"/>
              </v:line>
            </w:pict>
          </mc:Fallback>
        </mc:AlternateContent>
      </w:r>
    </w:p>
    <w:p w14:paraId="5F074B2E" w14:textId="77777777" w:rsidR="005E4F86" w:rsidRPr="00003BFD" w:rsidRDefault="005E4F86" w:rsidP="005E4F86">
      <w:pPr>
        <w:rPr>
          <w:rFonts w:ascii="Times New Roman" w:hAnsi="Times New Roman"/>
          <w:b/>
          <w:sz w:val="24"/>
        </w:rPr>
      </w:pPr>
      <w:bookmarkStart w:id="6" w:name="_Toc490062195"/>
      <w:bookmarkStart w:id="7" w:name="_Toc513542222"/>
      <w:bookmarkStart w:id="8" w:name="_Toc517271230"/>
      <w:bookmarkStart w:id="9" w:name="_Toc517434489"/>
      <w:bookmarkStart w:id="10" w:name="_Toc27065094"/>
      <w:r w:rsidRPr="00003BFD">
        <w:rPr>
          <w:rFonts w:ascii="Times New Roman" w:hAnsi="Times New Roman"/>
          <w:b/>
          <w:sz w:val="24"/>
        </w:rPr>
        <w:t>1.</w:t>
      </w:r>
      <w:r w:rsidRPr="00003BFD">
        <w:rPr>
          <w:rFonts w:ascii="Times New Roman" w:hAnsi="Times New Roman"/>
          <w:b/>
          <w:sz w:val="24"/>
        </w:rPr>
        <w:tab/>
        <w:t>Publication reference</w:t>
      </w:r>
      <w:bookmarkEnd w:id="6"/>
      <w:bookmarkEnd w:id="7"/>
      <w:bookmarkEnd w:id="8"/>
      <w:bookmarkEnd w:id="9"/>
      <w:bookmarkEnd w:id="10"/>
    </w:p>
    <w:p w14:paraId="35DC0DCF" w14:textId="77777777" w:rsidR="005E4F86" w:rsidRPr="005107DF" w:rsidRDefault="00166CB1" w:rsidP="005E4F86">
      <w:pPr>
        <w:tabs>
          <w:tab w:val="left" w:pos="360"/>
          <w:tab w:val="left" w:pos="720"/>
          <w:tab w:val="left" w:pos="900"/>
        </w:tabs>
        <w:outlineLvl w:val="0"/>
        <w:rPr>
          <w:rFonts w:ascii="Times New Roman" w:hAnsi="Times New Roman" w:cs="Times New Roman"/>
          <w:b/>
          <w:color w:val="000000"/>
          <w:sz w:val="24"/>
          <w:szCs w:val="24"/>
        </w:rPr>
      </w:pPr>
      <w:r>
        <w:rPr>
          <w:rFonts w:ascii="Times New Roman" w:hAnsi="Times New Roman" w:cs="Times New Roman"/>
          <w:bCs/>
          <w:sz w:val="24"/>
          <w:szCs w:val="24"/>
        </w:rPr>
        <w:t>EUROPEAID/183748/DD/ACT/ME</w:t>
      </w:r>
    </w:p>
    <w:p w14:paraId="560A9FD4" w14:textId="77777777" w:rsidR="005E4F86" w:rsidRPr="00003BFD" w:rsidRDefault="005E4F86" w:rsidP="005E4F86">
      <w:pPr>
        <w:rPr>
          <w:rFonts w:ascii="Times New Roman" w:hAnsi="Times New Roman"/>
          <w:b/>
          <w:sz w:val="24"/>
        </w:rPr>
      </w:pPr>
      <w:bookmarkStart w:id="11" w:name="_Toc490062196"/>
      <w:bookmarkStart w:id="12" w:name="_Toc513542223"/>
      <w:bookmarkStart w:id="13" w:name="_Toc517271231"/>
      <w:bookmarkStart w:id="14" w:name="_Toc517434490"/>
      <w:bookmarkStart w:id="15" w:name="_Toc27065095"/>
      <w:r w:rsidRPr="00003BFD">
        <w:rPr>
          <w:rFonts w:ascii="Times New Roman" w:hAnsi="Times New Roman"/>
          <w:b/>
          <w:sz w:val="24"/>
        </w:rPr>
        <w:t>2.</w:t>
      </w:r>
      <w:r w:rsidRPr="00003BFD">
        <w:rPr>
          <w:rFonts w:ascii="Times New Roman" w:hAnsi="Times New Roman"/>
          <w:b/>
          <w:sz w:val="24"/>
        </w:rPr>
        <w:tab/>
        <w:t>Programme and Financing source</w:t>
      </w:r>
      <w:bookmarkEnd w:id="11"/>
      <w:bookmarkEnd w:id="12"/>
      <w:bookmarkEnd w:id="13"/>
      <w:bookmarkEnd w:id="14"/>
      <w:bookmarkEnd w:id="15"/>
    </w:p>
    <w:p w14:paraId="70A27BDA" w14:textId="77777777" w:rsidR="007F1634" w:rsidRDefault="005E4F86" w:rsidP="005E4F86">
      <w:pPr>
        <w:autoSpaceDE w:val="0"/>
        <w:autoSpaceDN w:val="0"/>
        <w:adjustRightInd w:val="0"/>
        <w:spacing w:before="120"/>
        <w:ind w:left="540" w:hanging="540"/>
        <w:rPr>
          <w:rFonts w:ascii="Times New Roman" w:hAnsi="Times New Roman" w:cs="Times New Roman"/>
          <w:b/>
          <w:bCs/>
          <w:sz w:val="24"/>
          <w:szCs w:val="24"/>
        </w:rPr>
      </w:pPr>
      <w:r w:rsidRPr="005107DF">
        <w:rPr>
          <w:rFonts w:ascii="Times New Roman" w:hAnsi="Times New Roman" w:cs="Times New Roman"/>
          <w:b/>
          <w:bCs/>
          <w:sz w:val="24"/>
          <w:szCs w:val="24"/>
        </w:rPr>
        <w:t>Project title:</w:t>
      </w:r>
    </w:p>
    <w:p w14:paraId="2476535B" w14:textId="77777777" w:rsidR="005E4F86" w:rsidRPr="005107DF" w:rsidRDefault="00166CB1" w:rsidP="007F1634">
      <w:pPr>
        <w:autoSpaceDE w:val="0"/>
        <w:autoSpaceDN w:val="0"/>
        <w:adjustRightInd w:val="0"/>
        <w:spacing w:before="120"/>
        <w:rPr>
          <w:rFonts w:ascii="Times New Roman" w:hAnsi="Times New Roman" w:cs="Times New Roman"/>
          <w:bCs/>
          <w:sz w:val="24"/>
          <w:szCs w:val="24"/>
        </w:rPr>
      </w:pPr>
      <w:r w:rsidRPr="000D4BE5">
        <w:rPr>
          <w:rFonts w:ascii="Times New Roman" w:hAnsi="Times New Roman" w:cs="Times New Roman"/>
          <w:sz w:val="24"/>
          <w:szCs w:val="24"/>
        </w:rPr>
        <w:t xml:space="preserve">Improving and strengthening administrative capacity of the Audit Authority for audit of </w:t>
      </w:r>
      <w:r>
        <w:rPr>
          <w:rFonts w:ascii="Times New Roman" w:hAnsi="Times New Roman" w:cs="Times New Roman"/>
          <w:sz w:val="24"/>
          <w:szCs w:val="24"/>
        </w:rPr>
        <w:t xml:space="preserve">IPARD </w:t>
      </w:r>
      <w:r w:rsidRPr="000D4BE5">
        <w:rPr>
          <w:rFonts w:ascii="Times New Roman" w:hAnsi="Times New Roman" w:cs="Times New Roman"/>
          <w:sz w:val="24"/>
          <w:szCs w:val="24"/>
        </w:rPr>
        <w:t xml:space="preserve"> III</w:t>
      </w:r>
      <w:r>
        <w:rPr>
          <w:rFonts w:ascii="Times New Roman" w:hAnsi="Times New Roman" w:cs="Times New Roman"/>
          <w:sz w:val="24"/>
          <w:szCs w:val="24"/>
        </w:rPr>
        <w:t xml:space="preserve"> programme</w:t>
      </w:r>
      <w:r w:rsidRPr="000D4BE5">
        <w:rPr>
          <w:rFonts w:ascii="Times New Roman" w:hAnsi="Times New Roman" w:cs="Times New Roman"/>
          <w:sz w:val="24"/>
          <w:szCs w:val="24"/>
        </w:rPr>
        <w:t xml:space="preserve"> </w:t>
      </w:r>
      <w:r w:rsidRPr="00D278FF">
        <w:rPr>
          <w:rFonts w:ascii="Times New Roman" w:hAnsi="Times New Roman" w:cs="Times New Roman"/>
          <w:sz w:val="24"/>
          <w:szCs w:val="24"/>
        </w:rPr>
        <w:t>and preparation for future certification work for EAGF and EAFRD</w:t>
      </w:r>
      <w:r w:rsidR="007F1634">
        <w:rPr>
          <w:rFonts w:ascii="Times New Roman" w:hAnsi="Times New Roman" w:cs="Times New Roman"/>
          <w:sz w:val="24"/>
          <w:szCs w:val="24"/>
        </w:rPr>
        <w:t>, Twinning Referrence</w:t>
      </w:r>
      <w:r w:rsidR="007F1634">
        <w:rPr>
          <w:rFonts w:ascii="Times New Roman" w:hAnsi="Times New Roman" w:cs="Times New Roman"/>
          <w:bCs/>
          <w:sz w:val="24"/>
          <w:szCs w:val="24"/>
        </w:rPr>
        <w:t>:</w:t>
      </w:r>
      <w:r w:rsidR="005E4F86" w:rsidRPr="005107DF">
        <w:rPr>
          <w:rFonts w:ascii="Times New Roman" w:hAnsi="Times New Roman" w:cs="Times New Roman"/>
          <w:bCs/>
          <w:sz w:val="24"/>
          <w:szCs w:val="24"/>
        </w:rPr>
        <w:t xml:space="preserve"> </w:t>
      </w:r>
      <w:r w:rsidRPr="00B710EF">
        <w:rPr>
          <w:rFonts w:ascii="Times New Roman" w:hAnsi="Times New Roman" w:cs="Times New Roman"/>
          <w:sz w:val="24"/>
          <w:szCs w:val="24"/>
        </w:rPr>
        <w:t>ME 22 IPA FI 02 25 TWL</w:t>
      </w:r>
    </w:p>
    <w:p w14:paraId="6A6898F5" w14:textId="77777777" w:rsidR="005E4F86" w:rsidRDefault="005E4F86" w:rsidP="005E4F86">
      <w:pPr>
        <w:widowControl w:val="0"/>
        <w:tabs>
          <w:tab w:val="left" w:pos="360"/>
          <w:tab w:val="left" w:pos="720"/>
          <w:tab w:val="left" w:pos="900"/>
        </w:tabs>
        <w:spacing w:before="100" w:after="100"/>
        <w:ind w:right="360"/>
        <w:jc w:val="both"/>
        <w:rPr>
          <w:rFonts w:ascii="Times New Roman" w:hAnsi="Times New Roman" w:cs="Times New Roman"/>
          <w:bCs/>
          <w:sz w:val="24"/>
          <w:szCs w:val="24"/>
        </w:rPr>
      </w:pPr>
      <w:r w:rsidRPr="005107DF">
        <w:rPr>
          <w:rFonts w:ascii="Times New Roman" w:hAnsi="Times New Roman" w:cs="Times New Roman"/>
          <w:b/>
          <w:bCs/>
          <w:sz w:val="24"/>
          <w:szCs w:val="24"/>
        </w:rPr>
        <w:t>Programme title:</w:t>
      </w:r>
      <w:r w:rsidRPr="005107DF">
        <w:rPr>
          <w:rFonts w:ascii="Times New Roman" w:hAnsi="Times New Roman" w:cs="Times New Roman"/>
          <w:bCs/>
          <w:sz w:val="24"/>
          <w:szCs w:val="24"/>
        </w:rPr>
        <w:t xml:space="preserve"> </w:t>
      </w:r>
    </w:p>
    <w:p w14:paraId="49C0D31C" w14:textId="77777777" w:rsidR="007F1634" w:rsidRPr="00632554" w:rsidRDefault="007F1634" w:rsidP="007F1634">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Cs/>
          <w:sz w:val="24"/>
          <w:szCs w:val="24"/>
          <w:lang w:eastAsia="en-GB"/>
        </w:rPr>
      </w:pPr>
      <w:r w:rsidRPr="00632554">
        <w:rPr>
          <w:rFonts w:ascii="Times New Roman" w:eastAsia="Times New Roman" w:hAnsi="Times New Roman" w:cs="Times New Roman"/>
          <w:bCs/>
          <w:sz w:val="24"/>
          <w:szCs w:val="24"/>
          <w:lang w:eastAsia="en-GB"/>
        </w:rPr>
        <w:t xml:space="preserve">Instrument for Pre-Accession Assistance (IPA 2021-2027); </w:t>
      </w:r>
    </w:p>
    <w:p w14:paraId="056FA66D" w14:textId="77777777" w:rsidR="007F1634" w:rsidRPr="00632554" w:rsidRDefault="007F1634" w:rsidP="007F1634">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Cs/>
          <w:sz w:val="24"/>
          <w:szCs w:val="24"/>
          <w:lang w:eastAsia="en-GB"/>
        </w:rPr>
      </w:pPr>
      <w:r w:rsidRPr="00632554">
        <w:rPr>
          <w:rFonts w:ascii="Times New Roman" w:eastAsia="Times New Roman" w:hAnsi="Times New Roman" w:cs="Times New Roman"/>
          <w:bCs/>
          <w:sz w:val="24"/>
          <w:szCs w:val="24"/>
          <w:lang w:eastAsia="en-GB"/>
        </w:rPr>
        <w:t>Annual Action P</w:t>
      </w:r>
      <w:r>
        <w:rPr>
          <w:rFonts w:ascii="Times New Roman" w:eastAsia="Times New Roman" w:hAnsi="Times New Roman" w:cs="Times New Roman"/>
          <w:bCs/>
          <w:sz w:val="24"/>
          <w:szCs w:val="24"/>
          <w:lang w:eastAsia="en-GB"/>
        </w:rPr>
        <w:t>lan in favour of Montenegro 2022</w:t>
      </w:r>
      <w:r w:rsidRPr="00632554">
        <w:rPr>
          <w:rFonts w:ascii="Times New Roman" w:eastAsia="Times New Roman" w:hAnsi="Times New Roman" w:cs="Times New Roman"/>
          <w:bCs/>
          <w:sz w:val="24"/>
          <w:szCs w:val="24"/>
          <w:lang w:eastAsia="en-GB"/>
        </w:rPr>
        <w:t xml:space="preserve">, Direct Management, </w:t>
      </w:r>
    </w:p>
    <w:p w14:paraId="2750617E" w14:textId="77777777" w:rsidR="007F1634" w:rsidRPr="00632554" w:rsidRDefault="007F1634" w:rsidP="007F1634">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Cs/>
          <w:sz w:val="24"/>
          <w:szCs w:val="24"/>
          <w:lang w:eastAsia="en-GB"/>
        </w:rPr>
      </w:pPr>
      <w:r w:rsidRPr="00632554">
        <w:rPr>
          <w:rFonts w:ascii="Times New Roman" w:eastAsia="Times New Roman" w:hAnsi="Times New Roman" w:cs="Times New Roman"/>
          <w:bCs/>
          <w:sz w:val="24"/>
          <w:szCs w:val="24"/>
          <w:lang w:eastAsia="en-GB"/>
        </w:rPr>
        <w:t xml:space="preserve">Commission Implementing Decision of </w:t>
      </w:r>
      <w:r w:rsidRPr="00E17B2B">
        <w:rPr>
          <w:rFonts w:ascii="Times New Roman" w:eastAsia="Times New Roman" w:hAnsi="Times New Roman" w:cs="Times New Roman"/>
          <w:bCs/>
          <w:sz w:val="24"/>
          <w:szCs w:val="24"/>
          <w:lang w:eastAsia="en-GB"/>
        </w:rPr>
        <w:t>15.12.202</w:t>
      </w:r>
      <w:r w:rsidR="00E17B2B" w:rsidRPr="00E17B2B">
        <w:rPr>
          <w:rFonts w:ascii="Times New Roman" w:eastAsia="Times New Roman" w:hAnsi="Times New Roman" w:cs="Times New Roman"/>
          <w:bCs/>
          <w:sz w:val="24"/>
          <w:szCs w:val="24"/>
          <w:lang w:eastAsia="en-GB"/>
        </w:rPr>
        <w:t>2</w:t>
      </w:r>
      <w:r w:rsidRPr="00632554">
        <w:rPr>
          <w:rFonts w:ascii="Times New Roman" w:eastAsia="Times New Roman" w:hAnsi="Times New Roman" w:cs="Times New Roman"/>
          <w:bCs/>
          <w:sz w:val="24"/>
          <w:szCs w:val="24"/>
          <w:lang w:eastAsia="en-GB"/>
        </w:rPr>
        <w:t xml:space="preserve"> on the financing of the annual action plan in favour of Montenegro for 202</w:t>
      </w:r>
      <w:r w:rsidR="00E17B2B">
        <w:rPr>
          <w:rFonts w:ascii="Times New Roman" w:eastAsia="Times New Roman" w:hAnsi="Times New Roman" w:cs="Times New Roman"/>
          <w:bCs/>
          <w:sz w:val="24"/>
          <w:szCs w:val="24"/>
          <w:lang w:eastAsia="en-GB"/>
        </w:rPr>
        <w:t>2; C(2022</w:t>
      </w:r>
      <w:r w:rsidRPr="00632554">
        <w:rPr>
          <w:rFonts w:ascii="Times New Roman" w:eastAsia="Times New Roman" w:hAnsi="Times New Roman" w:cs="Times New Roman"/>
          <w:bCs/>
          <w:sz w:val="24"/>
          <w:szCs w:val="24"/>
          <w:lang w:eastAsia="en-GB"/>
        </w:rPr>
        <w:t xml:space="preserve">) </w:t>
      </w:r>
      <w:r w:rsidR="00754127">
        <w:rPr>
          <w:rFonts w:ascii="Times New Roman" w:eastAsia="Times New Roman" w:hAnsi="Times New Roman" w:cs="Times New Roman"/>
          <w:bCs/>
          <w:sz w:val="24"/>
          <w:szCs w:val="24"/>
          <w:lang w:eastAsia="en-GB"/>
        </w:rPr>
        <w:t>9162</w:t>
      </w:r>
      <w:r w:rsidRPr="00632554">
        <w:rPr>
          <w:rFonts w:ascii="Times New Roman" w:eastAsia="Times New Roman" w:hAnsi="Times New Roman" w:cs="Times New Roman"/>
          <w:bCs/>
          <w:sz w:val="24"/>
          <w:szCs w:val="24"/>
          <w:lang w:eastAsia="en-GB"/>
        </w:rPr>
        <w:t xml:space="preserve"> final</w:t>
      </w:r>
    </w:p>
    <w:p w14:paraId="51B8D399" w14:textId="77777777" w:rsidR="007F1634" w:rsidRPr="00632554" w:rsidRDefault="007F1634" w:rsidP="007F1634">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Cs/>
          <w:sz w:val="24"/>
          <w:szCs w:val="24"/>
          <w:lang w:eastAsia="en-GB"/>
        </w:rPr>
      </w:pPr>
      <w:r w:rsidRPr="00703BDD">
        <w:rPr>
          <w:rFonts w:ascii="Times New Roman" w:eastAsia="Times New Roman" w:hAnsi="Times New Roman" w:cs="Times New Roman"/>
          <w:bCs/>
          <w:sz w:val="24"/>
          <w:szCs w:val="24"/>
          <w:lang w:eastAsia="en-GB"/>
        </w:rPr>
        <w:t>IPA III/202</w:t>
      </w:r>
      <w:r w:rsidR="00E17B2B" w:rsidRPr="00703BDD">
        <w:rPr>
          <w:rFonts w:ascii="Times New Roman" w:eastAsia="Times New Roman" w:hAnsi="Times New Roman" w:cs="Times New Roman"/>
          <w:bCs/>
          <w:sz w:val="24"/>
          <w:szCs w:val="24"/>
          <w:lang w:eastAsia="en-GB"/>
        </w:rPr>
        <w:t>2</w:t>
      </w:r>
      <w:r w:rsidRPr="00703BDD">
        <w:rPr>
          <w:rFonts w:ascii="Times New Roman" w:eastAsia="Times New Roman" w:hAnsi="Times New Roman" w:cs="Times New Roman"/>
          <w:bCs/>
          <w:sz w:val="24"/>
          <w:szCs w:val="24"/>
          <w:lang w:eastAsia="en-GB"/>
        </w:rPr>
        <w:t>/</w:t>
      </w:r>
      <w:r w:rsidR="00703BDD" w:rsidRPr="00703BDD">
        <w:rPr>
          <w:rFonts w:ascii="Times New Roman" w:eastAsia="Times New Roman" w:hAnsi="Times New Roman" w:cs="Times New Roman"/>
          <w:bCs/>
          <w:sz w:val="24"/>
          <w:szCs w:val="24"/>
          <w:lang w:eastAsia="en-GB"/>
        </w:rPr>
        <w:t>JAD.1003560</w:t>
      </w:r>
      <w:r w:rsidR="00703BDD">
        <w:rPr>
          <w:rFonts w:ascii="Times New Roman" w:eastAsia="Times New Roman" w:hAnsi="Times New Roman" w:cs="Times New Roman"/>
          <w:bCs/>
          <w:sz w:val="24"/>
          <w:szCs w:val="24"/>
          <w:lang w:eastAsia="en-GB"/>
        </w:rPr>
        <w:t xml:space="preserve">/AAP Montenegro, </w:t>
      </w:r>
      <w:r w:rsidR="00703BDD" w:rsidRPr="00703BDD">
        <w:rPr>
          <w:rFonts w:ascii="Times New Roman" w:eastAsia="Times New Roman" w:hAnsi="Times New Roman" w:cs="Times New Roman"/>
          <w:bCs/>
          <w:sz w:val="24"/>
          <w:szCs w:val="24"/>
          <w:lang w:eastAsia="en-GB"/>
        </w:rPr>
        <w:t>ACT-60881/JAD.1003560</w:t>
      </w:r>
      <w:r w:rsidR="005B03F5">
        <w:rPr>
          <w:rFonts w:ascii="Times New Roman" w:eastAsia="Times New Roman" w:hAnsi="Times New Roman" w:cs="Times New Roman"/>
          <w:bCs/>
          <w:sz w:val="24"/>
          <w:szCs w:val="24"/>
          <w:lang w:eastAsia="en-GB"/>
        </w:rPr>
        <w:t>, CRIS: 2022/044-818</w:t>
      </w:r>
    </w:p>
    <w:p w14:paraId="3A9A7098" w14:textId="77777777" w:rsidR="007F1634" w:rsidRPr="005107DF" w:rsidRDefault="007F1634" w:rsidP="005E4F86">
      <w:pPr>
        <w:widowControl w:val="0"/>
        <w:tabs>
          <w:tab w:val="left" w:pos="360"/>
          <w:tab w:val="left" w:pos="720"/>
          <w:tab w:val="left" w:pos="900"/>
        </w:tabs>
        <w:spacing w:before="100" w:after="100"/>
        <w:ind w:right="360"/>
        <w:jc w:val="both"/>
        <w:rPr>
          <w:rFonts w:ascii="Times New Roman" w:hAnsi="Times New Roman" w:cs="Times New Roman"/>
          <w:snapToGrid w:val="0"/>
          <w:color w:val="000000"/>
          <w:sz w:val="24"/>
          <w:szCs w:val="24"/>
        </w:rPr>
      </w:pPr>
    </w:p>
    <w:p w14:paraId="51DE5328" w14:textId="77777777" w:rsidR="005E4F86" w:rsidRPr="005107DF" w:rsidRDefault="005E4F86" w:rsidP="005E4F86">
      <w:pPr>
        <w:tabs>
          <w:tab w:val="left" w:pos="360"/>
          <w:tab w:val="left" w:pos="720"/>
          <w:tab w:val="left" w:pos="900"/>
        </w:tabs>
        <w:outlineLvl w:val="0"/>
        <w:rPr>
          <w:rFonts w:ascii="Times New Roman" w:hAnsi="Times New Roman" w:cs="Times New Roman"/>
          <w:b/>
          <w:color w:val="000000"/>
          <w:sz w:val="24"/>
          <w:szCs w:val="24"/>
        </w:rPr>
      </w:pPr>
    </w:p>
    <w:p w14:paraId="5928FA80" w14:textId="77777777" w:rsidR="005E4F86" w:rsidRPr="00003BFD" w:rsidRDefault="005E4F86" w:rsidP="005E4F86">
      <w:pPr>
        <w:pStyle w:val="BodyText"/>
        <w:rPr>
          <w:rFonts w:ascii="Times New Roman" w:hAnsi="Times New Roman"/>
          <w:b/>
        </w:rPr>
      </w:pPr>
      <w:bookmarkStart w:id="16" w:name="_Toc490062197"/>
      <w:bookmarkStart w:id="17" w:name="_Toc513542224"/>
      <w:bookmarkStart w:id="18" w:name="_Toc517271232"/>
      <w:bookmarkStart w:id="19" w:name="_Toc517434491"/>
      <w:bookmarkStart w:id="20" w:name="_Toc27065096"/>
      <w:r w:rsidRPr="00003BFD">
        <w:rPr>
          <w:rFonts w:ascii="Times New Roman" w:hAnsi="Times New Roman"/>
          <w:b/>
          <w:sz w:val="24"/>
        </w:rPr>
        <w:t>3.</w:t>
      </w:r>
      <w:r w:rsidRPr="00003BFD">
        <w:rPr>
          <w:rFonts w:ascii="Times New Roman" w:hAnsi="Times New Roman"/>
          <w:b/>
          <w:sz w:val="24"/>
        </w:rPr>
        <w:tab/>
        <w:t>Nature of activities, geographical area and project duration</w:t>
      </w:r>
      <w:bookmarkEnd w:id="16"/>
      <w:bookmarkEnd w:id="17"/>
      <w:bookmarkEnd w:id="18"/>
      <w:bookmarkEnd w:id="19"/>
      <w:bookmarkEnd w:id="20"/>
    </w:p>
    <w:p w14:paraId="141ED998" w14:textId="77777777" w:rsidR="005B03F5" w:rsidRPr="000D4BE5" w:rsidRDefault="005E4F86" w:rsidP="005B03F5">
      <w:pPr>
        <w:ind w:left="709"/>
        <w:jc w:val="both"/>
        <w:rPr>
          <w:rFonts w:ascii="Times New Roman" w:hAnsi="Times New Roman" w:cs="Times New Roman"/>
          <w:color w:val="000000" w:themeColor="text1"/>
          <w:sz w:val="24"/>
          <w:szCs w:val="24"/>
        </w:rPr>
      </w:pPr>
      <w:r w:rsidRPr="005107DF">
        <w:rPr>
          <w:rFonts w:ascii="Times New Roman" w:hAnsi="Times New Roman" w:cs="Times New Roman"/>
          <w:snapToGrid w:val="0"/>
          <w:color w:val="000000"/>
          <w:sz w:val="24"/>
          <w:szCs w:val="24"/>
          <w:lang w:val="en-US"/>
        </w:rPr>
        <w:tab/>
      </w:r>
      <w:r w:rsidRPr="005107DF">
        <w:rPr>
          <w:rFonts w:ascii="Times New Roman" w:hAnsi="Times New Roman" w:cs="Times New Roman"/>
          <w:b/>
          <w:snapToGrid w:val="0"/>
          <w:color w:val="000000"/>
          <w:sz w:val="24"/>
          <w:szCs w:val="24"/>
          <w:lang w:val="en-US"/>
        </w:rPr>
        <w:t>(a)    Short description (5 lines) of planned objectives:</w:t>
      </w:r>
      <w:r w:rsidRPr="005107DF">
        <w:rPr>
          <w:rFonts w:ascii="Times New Roman" w:eastAsia="Calibri" w:hAnsi="Times New Roman" w:cs="Times New Roman"/>
          <w:sz w:val="24"/>
          <w:szCs w:val="24"/>
        </w:rPr>
        <w:t xml:space="preserve"> </w:t>
      </w:r>
      <w:r w:rsidR="005B03F5" w:rsidRPr="000D4BE5">
        <w:rPr>
          <w:rFonts w:ascii="Times New Roman" w:hAnsi="Times New Roman" w:cs="Times New Roman"/>
          <w:sz w:val="24"/>
          <w:szCs w:val="24"/>
        </w:rPr>
        <w:t xml:space="preserve">The overall objective </w:t>
      </w:r>
      <w:r w:rsidR="005B03F5" w:rsidRPr="000D4BE5">
        <w:rPr>
          <w:rFonts w:ascii="Times New Roman" w:eastAsia="Times New Roman" w:hAnsi="Times New Roman" w:cs="Times New Roman"/>
          <w:sz w:val="24"/>
          <w:szCs w:val="24"/>
          <w:lang w:eastAsia="hr-HR"/>
        </w:rPr>
        <w:t xml:space="preserve">is </w:t>
      </w:r>
      <w:r w:rsidR="005B03F5" w:rsidRPr="000D4BE5">
        <w:rPr>
          <w:rFonts w:ascii="Times New Roman" w:hAnsi="Times New Roman" w:cs="Times New Roman"/>
          <w:sz w:val="24"/>
          <w:szCs w:val="24"/>
        </w:rPr>
        <w:t>to prepare Montenegro for sound financial management of</w:t>
      </w:r>
      <w:r w:rsidR="005B03F5">
        <w:rPr>
          <w:rFonts w:ascii="Times New Roman" w:hAnsi="Times New Roman" w:cs="Times New Roman"/>
          <w:sz w:val="24"/>
          <w:szCs w:val="24"/>
        </w:rPr>
        <w:t xml:space="preserve"> the</w:t>
      </w:r>
      <w:r w:rsidR="005B03F5" w:rsidRPr="000D4BE5">
        <w:rPr>
          <w:rFonts w:ascii="Times New Roman" w:hAnsi="Times New Roman" w:cs="Times New Roman"/>
          <w:sz w:val="24"/>
          <w:szCs w:val="24"/>
        </w:rPr>
        <w:t xml:space="preserve"> IPARD III </w:t>
      </w:r>
      <w:r w:rsidR="005B03F5">
        <w:rPr>
          <w:rFonts w:ascii="Times New Roman" w:hAnsi="Times New Roman" w:cs="Times New Roman"/>
          <w:sz w:val="24"/>
          <w:szCs w:val="24"/>
        </w:rPr>
        <w:t xml:space="preserve">programme </w:t>
      </w:r>
      <w:r w:rsidR="005B03F5" w:rsidRPr="000D4BE5">
        <w:rPr>
          <w:rFonts w:ascii="Times New Roman" w:hAnsi="Times New Roman" w:cs="Times New Roman"/>
          <w:sz w:val="24"/>
          <w:szCs w:val="24"/>
        </w:rPr>
        <w:t>and</w:t>
      </w:r>
      <w:r w:rsidR="005B03F5">
        <w:rPr>
          <w:rFonts w:ascii="Times New Roman" w:hAnsi="Times New Roman" w:cs="Times New Roman"/>
          <w:sz w:val="24"/>
          <w:szCs w:val="24"/>
        </w:rPr>
        <w:t>,</w:t>
      </w:r>
      <w:r w:rsidR="005B03F5" w:rsidRPr="000D4BE5">
        <w:rPr>
          <w:rFonts w:ascii="Times New Roman" w:hAnsi="Times New Roman" w:cs="Times New Roman"/>
          <w:sz w:val="24"/>
          <w:szCs w:val="24"/>
        </w:rPr>
        <w:t xml:space="preserve"> after accession</w:t>
      </w:r>
      <w:r w:rsidR="005B03F5">
        <w:rPr>
          <w:rFonts w:ascii="Times New Roman" w:hAnsi="Times New Roman" w:cs="Times New Roman"/>
          <w:sz w:val="24"/>
          <w:szCs w:val="24"/>
        </w:rPr>
        <w:t>,</w:t>
      </w:r>
      <w:r w:rsidR="005B03F5" w:rsidRPr="000D4BE5">
        <w:rPr>
          <w:rFonts w:ascii="Times New Roman" w:hAnsi="Times New Roman" w:cs="Times New Roman"/>
          <w:sz w:val="24"/>
          <w:szCs w:val="24"/>
        </w:rPr>
        <w:t xml:space="preserve"> </w:t>
      </w:r>
      <w:r w:rsidR="005B03F5">
        <w:rPr>
          <w:rFonts w:ascii="Times New Roman" w:hAnsi="Times New Roman" w:cs="Times New Roman"/>
          <w:sz w:val="24"/>
          <w:szCs w:val="24"/>
        </w:rPr>
        <w:t>of</w:t>
      </w:r>
      <w:r w:rsidR="005B03F5" w:rsidRPr="000D4BE5">
        <w:rPr>
          <w:rFonts w:ascii="Times New Roman" w:hAnsi="Times New Roman" w:cs="Times New Roman"/>
          <w:sz w:val="24"/>
          <w:szCs w:val="24"/>
        </w:rPr>
        <w:t xml:space="preserve"> </w:t>
      </w:r>
      <w:r w:rsidR="005B03F5">
        <w:rPr>
          <w:rFonts w:ascii="Times New Roman" w:hAnsi="Times New Roman" w:cs="Times New Roman"/>
          <w:sz w:val="24"/>
          <w:szCs w:val="24"/>
        </w:rPr>
        <w:t xml:space="preserve">the agricultural funds </w:t>
      </w:r>
      <w:r w:rsidR="005B03F5" w:rsidRPr="000D4BE5">
        <w:rPr>
          <w:rFonts w:ascii="Times New Roman" w:hAnsi="Times New Roman" w:cs="Times New Roman"/>
          <w:sz w:val="24"/>
          <w:szCs w:val="24"/>
        </w:rPr>
        <w:t>EAGF and EAFRD in line with EU requirements</w:t>
      </w:r>
      <w:r w:rsidR="005B03F5">
        <w:rPr>
          <w:rFonts w:ascii="Times New Roman" w:hAnsi="Times New Roman" w:cs="Times New Roman"/>
          <w:sz w:val="24"/>
          <w:szCs w:val="24"/>
        </w:rPr>
        <w:t xml:space="preserve">; </w:t>
      </w:r>
      <w:r w:rsidR="005B03F5" w:rsidRPr="000D4BE5">
        <w:rPr>
          <w:rFonts w:ascii="Times New Roman" w:eastAsia="Times New Roman" w:hAnsi="Times New Roman" w:cs="Times New Roman"/>
          <w:sz w:val="24"/>
          <w:szCs w:val="24"/>
          <w:lang w:eastAsia="hr-HR"/>
        </w:rPr>
        <w:t xml:space="preserve">which will at the same time contribute to </w:t>
      </w:r>
      <w:r w:rsidR="005B03F5" w:rsidRPr="000D4BE5">
        <w:rPr>
          <w:rFonts w:ascii="Times New Roman" w:hAnsi="Times New Roman" w:cs="Times New Roman"/>
          <w:color w:val="000000" w:themeColor="text1"/>
          <w:sz w:val="24"/>
          <w:szCs w:val="24"/>
        </w:rPr>
        <w:t>fulfilment of obligations from Negotiation chapters 11 Agriculture and rural development, 22 Regional Policy and Coordination of Structural Instruments as well as chapter 32 Financial Control</w:t>
      </w:r>
    </w:p>
    <w:p w14:paraId="7E8E4E91" w14:textId="77777777" w:rsidR="005E4F86" w:rsidRPr="005107DF" w:rsidRDefault="005E4F86" w:rsidP="005E4F86">
      <w:pPr>
        <w:widowControl w:val="0"/>
        <w:tabs>
          <w:tab w:val="left" w:pos="360"/>
          <w:tab w:val="left" w:pos="720"/>
          <w:tab w:val="left" w:pos="900"/>
          <w:tab w:val="left" w:pos="1260"/>
        </w:tabs>
        <w:spacing w:before="100" w:after="100"/>
        <w:ind w:right="360"/>
        <w:rPr>
          <w:rFonts w:ascii="Times New Roman" w:hAnsi="Times New Roman" w:cs="Times New Roman"/>
          <w:b/>
          <w:snapToGrid w:val="0"/>
          <w:color w:val="000000"/>
          <w:sz w:val="24"/>
          <w:szCs w:val="24"/>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(b)</w:t>
      </w:r>
      <w:r w:rsidRPr="005107DF">
        <w:rPr>
          <w:rFonts w:ascii="Times New Roman" w:hAnsi="Times New Roman" w:cs="Times New Roman"/>
          <w:b/>
          <w:snapToGrid w:val="0"/>
          <w:color w:val="000000"/>
          <w:sz w:val="24"/>
          <w:szCs w:val="24"/>
          <w:lang w:val="en-US"/>
        </w:rPr>
        <w:tab/>
        <w:t xml:space="preserve">Geographical area: </w:t>
      </w:r>
      <w:r w:rsidR="00166CB1">
        <w:rPr>
          <w:rFonts w:ascii="Times New Roman" w:hAnsi="Times New Roman" w:cs="Times New Roman"/>
          <w:snapToGrid w:val="0"/>
          <w:color w:val="000000"/>
          <w:sz w:val="24"/>
          <w:szCs w:val="24"/>
        </w:rPr>
        <w:t>Montenegro</w:t>
      </w:r>
    </w:p>
    <w:p w14:paraId="34691347" w14:textId="77777777" w:rsidR="005E4F86" w:rsidRPr="005107DF" w:rsidRDefault="005E4F86" w:rsidP="005E4F86">
      <w:pPr>
        <w:widowControl w:val="0"/>
        <w:tabs>
          <w:tab w:val="left" w:pos="360"/>
          <w:tab w:val="left" w:pos="720"/>
          <w:tab w:val="left" w:pos="900"/>
          <w:tab w:val="left" w:pos="1260"/>
        </w:tabs>
        <w:spacing w:before="100" w:after="100"/>
        <w:ind w:left="1260" w:right="360" w:hanging="1260"/>
        <w:rPr>
          <w:rFonts w:ascii="Times New Roman" w:hAnsi="Times New Roman" w:cs="Times New Roman"/>
          <w:b/>
          <w:snapToGrid w:val="0"/>
          <w:color w:val="000000"/>
          <w:sz w:val="24"/>
          <w:szCs w:val="24"/>
          <w:lang w:val="en-US"/>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(c)</w:t>
      </w:r>
      <w:r w:rsidRPr="005107DF">
        <w:rPr>
          <w:rFonts w:ascii="Times New Roman" w:hAnsi="Times New Roman" w:cs="Times New Roman"/>
          <w:b/>
          <w:snapToGrid w:val="0"/>
          <w:color w:val="000000"/>
          <w:sz w:val="24"/>
          <w:szCs w:val="24"/>
          <w:lang w:val="en-US"/>
        </w:rPr>
        <w:tab/>
        <w:t xml:space="preserve">Maximum project duration: </w:t>
      </w:r>
      <w:r w:rsidR="00166CB1">
        <w:rPr>
          <w:rFonts w:ascii="Times New Roman" w:hAnsi="Times New Roman" w:cs="Times New Roman"/>
          <w:snapToGrid w:val="0"/>
          <w:color w:val="000000"/>
          <w:sz w:val="24"/>
          <w:szCs w:val="24"/>
        </w:rPr>
        <w:t>8 months</w:t>
      </w:r>
    </w:p>
    <w:p w14:paraId="3E155559" w14:textId="77777777" w:rsidR="005E4F86" w:rsidRPr="005107DF" w:rsidRDefault="005E4F86" w:rsidP="005E4F86">
      <w:pPr>
        <w:tabs>
          <w:tab w:val="left" w:pos="360"/>
          <w:tab w:val="left" w:pos="900"/>
        </w:tabs>
        <w:ind w:left="360" w:hanging="360"/>
        <w:outlineLvl w:val="0"/>
        <w:rPr>
          <w:rFonts w:ascii="Times New Roman" w:hAnsi="Times New Roman" w:cs="Times New Roman"/>
          <w:b/>
          <w:color w:val="000000"/>
          <w:sz w:val="24"/>
          <w:szCs w:val="24"/>
        </w:rPr>
      </w:pPr>
    </w:p>
    <w:p w14:paraId="537806E8" w14:textId="77777777" w:rsidR="005E4F86" w:rsidRPr="005B03F5" w:rsidRDefault="005E4F86" w:rsidP="005E4F86">
      <w:pPr>
        <w:pStyle w:val="BodyText"/>
        <w:rPr>
          <w:rFonts w:ascii="Times New Roman" w:hAnsi="Times New Roman"/>
          <w:b/>
        </w:rPr>
      </w:pPr>
      <w:bookmarkStart w:id="21" w:name="_Toc490062198"/>
      <w:bookmarkStart w:id="22" w:name="_Toc513542225"/>
      <w:bookmarkStart w:id="23" w:name="_Toc517271233"/>
      <w:bookmarkStart w:id="24" w:name="_Toc517434492"/>
      <w:bookmarkStart w:id="25" w:name="_Toc27065097"/>
      <w:r w:rsidRPr="005B03F5">
        <w:rPr>
          <w:rFonts w:ascii="Times New Roman" w:hAnsi="Times New Roman"/>
          <w:b/>
          <w:sz w:val="24"/>
        </w:rPr>
        <w:lastRenderedPageBreak/>
        <w:t>4.</w:t>
      </w:r>
      <w:r w:rsidRPr="005B03F5">
        <w:rPr>
          <w:rFonts w:ascii="Times New Roman" w:hAnsi="Times New Roman"/>
          <w:b/>
          <w:sz w:val="24"/>
        </w:rPr>
        <w:tab/>
        <w:t>Overall amount available for this Call for Proposals</w:t>
      </w:r>
      <w:bookmarkEnd w:id="21"/>
      <w:bookmarkEnd w:id="22"/>
      <w:bookmarkEnd w:id="23"/>
      <w:bookmarkEnd w:id="24"/>
      <w:bookmarkEnd w:id="25"/>
      <w:r w:rsidRPr="005B03F5">
        <w:rPr>
          <w:rFonts w:ascii="Times New Roman" w:hAnsi="Times New Roman"/>
          <w:b/>
        </w:rPr>
        <w:t xml:space="preserve"> </w:t>
      </w:r>
    </w:p>
    <w:p w14:paraId="3EADC860" w14:textId="77777777" w:rsidR="005E4F86" w:rsidRPr="005107DF" w:rsidRDefault="005E4F86" w:rsidP="005E4F86">
      <w:pPr>
        <w:widowControl w:val="0"/>
        <w:tabs>
          <w:tab w:val="left" w:pos="360"/>
          <w:tab w:val="left" w:pos="900"/>
        </w:tabs>
        <w:spacing w:before="100" w:after="100"/>
        <w:ind w:left="36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EUR </w:t>
      </w:r>
      <w:r w:rsidR="00166CB1">
        <w:rPr>
          <w:rFonts w:ascii="Times New Roman" w:hAnsi="Times New Roman" w:cs="Times New Roman"/>
          <w:snapToGrid w:val="0"/>
          <w:color w:val="000000"/>
          <w:sz w:val="24"/>
          <w:szCs w:val="24"/>
        </w:rPr>
        <w:t>200</w:t>
      </w:r>
      <w:r w:rsidR="00493737">
        <w:rPr>
          <w:rFonts w:ascii="Times New Roman" w:hAnsi="Times New Roman" w:cs="Times New Roman"/>
          <w:snapToGrid w:val="0"/>
          <w:color w:val="000000"/>
          <w:sz w:val="24"/>
          <w:szCs w:val="24"/>
        </w:rPr>
        <w:t xml:space="preserve"> </w:t>
      </w:r>
      <w:r w:rsidR="00166CB1">
        <w:rPr>
          <w:rFonts w:ascii="Times New Roman" w:hAnsi="Times New Roman" w:cs="Times New Roman"/>
          <w:snapToGrid w:val="0"/>
          <w:color w:val="000000"/>
          <w:sz w:val="24"/>
          <w:szCs w:val="24"/>
        </w:rPr>
        <w:t>000</w:t>
      </w:r>
    </w:p>
    <w:p w14:paraId="2BECD967" w14:textId="77777777" w:rsidR="005E4F86" w:rsidRPr="005107DF" w:rsidRDefault="005E4F86" w:rsidP="005E4F86">
      <w:pPr>
        <w:widowControl w:val="0"/>
        <w:spacing w:before="100" w:after="100"/>
        <w:ind w:left="360" w:right="360"/>
        <w:rPr>
          <w:rFonts w:ascii="Times New Roman" w:hAnsi="Times New Roman" w:cs="Times New Roman"/>
          <w:snapToGrid w:val="0"/>
          <w:color w:val="000000"/>
          <w:sz w:val="24"/>
          <w:szCs w:val="24"/>
          <w:lang w:val="en-US"/>
        </w:rPr>
      </w:pPr>
    </w:p>
    <w:p w14:paraId="385D05AE" w14:textId="77777777" w:rsidR="005E4F86" w:rsidRPr="005107DF" w:rsidRDefault="005E4F86" w:rsidP="005E4F86">
      <w:pPr>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0288" behindDoc="0" locked="0" layoutInCell="0" allowOverlap="1" wp14:anchorId="33463469" wp14:editId="275571E5">
                <wp:simplePos x="0" y="0"/>
                <wp:positionH relativeFrom="column">
                  <wp:posOffset>0</wp:posOffset>
                </wp:positionH>
                <wp:positionV relativeFrom="paragraph">
                  <wp:posOffset>152400</wp:posOffset>
                </wp:positionV>
                <wp:extent cx="5943600" cy="635"/>
                <wp:effectExtent l="0" t="19050" r="19050" b="374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992C588"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hYCgIAAAAEAAAOAAAAZHJzL2Uyb0RvYy54bWysU02P2jAQvVfqf7B8Lwmw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9303lJFko6m09nGV9Ul6seQ/ymoWdpUnNrXBJOVOLwFGKi&#10;IqpLSNp28GiszeZbx4aaT+ib5RsBrFHpNMUFbHcri+wgqH/Wd+k/J34VhrB3KqN1Wqiv53kUxr7M&#10;Kbt1CU/nliRKaQH7qHHbqYEpk0iPJ59TgcpQf47n1N30cSZsSy8rImcI8beJXVY56fOO4H2Z/jPB&#10;K3ou/iZxdiUZ8WLpDtRpgxe3qM1y/PlJpD6+XdP89uEu/wI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FBLhY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63AFC611" w14:textId="77777777" w:rsidR="005E4F86" w:rsidRPr="005107DF" w:rsidRDefault="005E4F86" w:rsidP="005E4F86">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ELIGIBILITY CRITERIA</w:t>
      </w:r>
    </w:p>
    <w:p w14:paraId="694E5C8E" w14:textId="77777777" w:rsidR="005E4F86" w:rsidRPr="00003BFD" w:rsidRDefault="005E4F86" w:rsidP="005E4F86">
      <w:pPr>
        <w:pStyle w:val="BodyText"/>
        <w:rPr>
          <w:rFonts w:ascii="Times New Roman" w:hAnsi="Times New Roman"/>
          <w:b/>
          <w:sz w:val="24"/>
        </w:rPr>
      </w:pPr>
      <w:bookmarkStart w:id="26" w:name="_Toc490062199"/>
      <w:bookmarkStart w:id="27" w:name="_Toc513542226"/>
      <w:bookmarkStart w:id="28" w:name="_Toc517271234"/>
      <w:bookmarkStart w:id="29" w:name="_Toc517434493"/>
      <w:bookmarkStart w:id="30" w:name="_Toc27065098"/>
      <w:r w:rsidRPr="00003BFD">
        <w:rPr>
          <w:rFonts w:ascii="Times New Roman" w:hAnsi="Times New Roman"/>
          <w:b/>
          <w:sz w:val="24"/>
        </w:rPr>
        <w:t>5.</w:t>
      </w:r>
      <w:r w:rsidRPr="00003BFD">
        <w:rPr>
          <w:rFonts w:ascii="Times New Roman" w:hAnsi="Times New Roman"/>
          <w:b/>
          <w:sz w:val="24"/>
        </w:rPr>
        <w:tab/>
        <w:t>Eligibility: Who may apply?</w:t>
      </w:r>
      <w:bookmarkEnd w:id="26"/>
      <w:bookmarkEnd w:id="27"/>
      <w:bookmarkEnd w:id="28"/>
      <w:bookmarkEnd w:id="29"/>
      <w:bookmarkEnd w:id="30"/>
    </w:p>
    <w:p w14:paraId="7E41A061" w14:textId="77777777" w:rsidR="005E4F86" w:rsidRPr="005107DF" w:rsidRDefault="005E4F86" w:rsidP="005E4F86">
      <w:pPr>
        <w:widowControl w:val="0"/>
        <w:spacing w:before="100" w:after="100"/>
        <w:ind w:left="360" w:right="360"/>
        <w:jc w:val="both"/>
        <w:rPr>
          <w:rFonts w:ascii="Times New Roman" w:hAnsi="Times New Roman" w:cs="Times New Roman"/>
          <w:b/>
          <w:color w:val="000000"/>
          <w:sz w:val="24"/>
          <w:szCs w:val="24"/>
        </w:rPr>
      </w:pPr>
      <w:r w:rsidRPr="005107DF">
        <w:rPr>
          <w:rFonts w:ascii="Times New Roman" w:hAnsi="Times New Roman" w:cs="Times New Roman"/>
          <w:snapToGrid w:val="0"/>
          <w:color w:val="000000"/>
          <w:sz w:val="24"/>
          <w:szCs w:val="24"/>
          <w:lang w:val="en-US"/>
        </w:rPr>
        <w:t>Only Public Administrations and Mandated bodies as per Twinning Manual of European Union Member States may apply through European Union Member S</w:t>
      </w:r>
      <w:r w:rsidR="00E76133">
        <w:rPr>
          <w:rFonts w:ascii="Times New Roman" w:hAnsi="Times New Roman" w:cs="Times New Roman"/>
          <w:snapToGrid w:val="0"/>
          <w:color w:val="000000"/>
          <w:sz w:val="24"/>
          <w:szCs w:val="24"/>
          <w:lang w:val="en-US"/>
        </w:rPr>
        <w:t>tates’ National Contact Points.</w:t>
      </w:r>
    </w:p>
    <w:p w14:paraId="36B29F8D" w14:textId="77777777" w:rsidR="005E4F86" w:rsidRPr="005107DF" w:rsidRDefault="005E4F86" w:rsidP="005E4F86">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14:paraId="7D9FB6DD" w14:textId="77777777" w:rsidR="005E4F86" w:rsidRPr="005107DF" w:rsidRDefault="005E4F86" w:rsidP="005E4F86">
      <w:pPr>
        <w:pStyle w:val="BodyText"/>
        <w:rPr>
          <w:rFonts w:ascii="Times New Roman" w:hAnsi="Times New Roman"/>
          <w:b/>
          <w:color w:val="000000"/>
          <w:sz w:val="24"/>
          <w:szCs w:val="24"/>
        </w:rPr>
      </w:pPr>
      <w:bookmarkStart w:id="31" w:name="_Toc490062200"/>
      <w:bookmarkStart w:id="32" w:name="_Toc513542227"/>
      <w:bookmarkStart w:id="33" w:name="_Toc517271235"/>
      <w:bookmarkStart w:id="34" w:name="_Toc517434494"/>
      <w:bookmarkStart w:id="35" w:name="_Toc27065099"/>
      <w:r w:rsidRPr="00003BFD">
        <w:rPr>
          <w:rStyle w:val="BodyTextChar"/>
          <w:rFonts w:ascii="Times New Roman" w:eastAsiaTheme="minorHAnsi" w:hAnsi="Times New Roman"/>
        </w:rPr>
        <w:t>6.</w:t>
      </w:r>
      <w:r w:rsidRPr="00003BFD">
        <w:rPr>
          <w:rStyle w:val="BodyTextChar"/>
          <w:rFonts w:ascii="Times New Roman" w:eastAsiaTheme="minorHAnsi" w:hAnsi="Times New Roman"/>
        </w:rPr>
        <w:tab/>
        <w:t>Provisional notification date of results of the award proces</w:t>
      </w:r>
      <w:r w:rsidRPr="007F1634">
        <w:rPr>
          <w:rFonts w:ascii="Times New Roman" w:hAnsi="Times New Roman"/>
          <w:color w:val="000000"/>
          <w:szCs w:val="24"/>
        </w:rPr>
        <w:t>s</w:t>
      </w:r>
      <w:bookmarkEnd w:id="31"/>
      <w:bookmarkEnd w:id="32"/>
      <w:bookmarkEnd w:id="33"/>
      <w:bookmarkEnd w:id="34"/>
      <w:bookmarkEnd w:id="35"/>
    </w:p>
    <w:p w14:paraId="733749E6" w14:textId="77777777" w:rsidR="005E4F86" w:rsidRPr="00BF7A9B" w:rsidRDefault="00BF7A9B" w:rsidP="005E4F86">
      <w:pPr>
        <w:pStyle w:val="BodyText"/>
        <w:rPr>
          <w:rFonts w:ascii="Times New Roman" w:hAnsi="Times New Roman"/>
          <w:sz w:val="24"/>
        </w:rPr>
      </w:pPr>
      <w:r w:rsidRPr="00BF7A9B">
        <w:rPr>
          <w:rFonts w:ascii="Times New Roman" w:hAnsi="Times New Roman"/>
          <w:sz w:val="24"/>
        </w:rPr>
        <w:t>6 June 2025</w:t>
      </w:r>
    </w:p>
    <w:p w14:paraId="2B1AE216" w14:textId="77777777" w:rsidR="005E4F86" w:rsidRPr="005107DF" w:rsidRDefault="005E4F86" w:rsidP="005E4F86">
      <w:pPr>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1312" behindDoc="0" locked="0" layoutInCell="0" allowOverlap="1" wp14:anchorId="13FF1830" wp14:editId="3C4FB38B">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7E59D55"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41601E43" w14:textId="77777777" w:rsidR="005E4F86" w:rsidRPr="005107DF" w:rsidRDefault="005E4F86" w:rsidP="005E4F86">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14:paraId="1F75D9FE" w14:textId="77777777" w:rsidR="005E4F86" w:rsidRPr="00003BFD" w:rsidRDefault="005E4F86" w:rsidP="005E4F86">
      <w:pPr>
        <w:pStyle w:val="BodyText"/>
        <w:rPr>
          <w:rFonts w:ascii="Times New Roman" w:hAnsi="Times New Roman"/>
          <w:b/>
        </w:rPr>
      </w:pPr>
      <w:bookmarkStart w:id="36" w:name="_Toc490062202"/>
      <w:bookmarkStart w:id="37" w:name="_Toc513542229"/>
      <w:bookmarkStart w:id="38" w:name="_Toc517271237"/>
      <w:bookmarkStart w:id="39" w:name="_Toc517434496"/>
      <w:bookmarkStart w:id="40" w:name="_Toc27065101"/>
      <w:r w:rsidRPr="00003BFD">
        <w:rPr>
          <w:rFonts w:ascii="Times New Roman" w:hAnsi="Times New Roman"/>
          <w:b/>
          <w:sz w:val="24"/>
        </w:rPr>
        <w:t>7.</w:t>
      </w:r>
      <w:r w:rsidRPr="00003BFD">
        <w:rPr>
          <w:rFonts w:ascii="Times New Roman" w:hAnsi="Times New Roman"/>
          <w:b/>
          <w:sz w:val="24"/>
        </w:rPr>
        <w:tab/>
        <w:t>Selection and Award criteria</w:t>
      </w:r>
      <w:bookmarkEnd w:id="36"/>
      <w:bookmarkEnd w:id="37"/>
      <w:bookmarkEnd w:id="38"/>
      <w:bookmarkEnd w:id="39"/>
      <w:bookmarkEnd w:id="40"/>
    </w:p>
    <w:p w14:paraId="07389D19" w14:textId="77777777" w:rsidR="005E4F86" w:rsidRPr="005107DF" w:rsidRDefault="005E4F86" w:rsidP="005E4F86">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Short term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14:paraId="21EF87EC" w14:textId="77777777" w:rsidR="005E4F86" w:rsidRPr="005107DF" w:rsidRDefault="005E4F86" w:rsidP="005E4F86">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14:paraId="7D3E3947" w14:textId="77777777" w:rsidR="005E4F86" w:rsidRPr="005107DF" w:rsidRDefault="005E4F86" w:rsidP="005E4F86">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Selection and award of the Member State will be based on an evaluation of several qualitative aspects including but not limited to the proposed methodology, the experience of the proposed Project Leader, the institutional setting and the capacity of the administration and the Member State presentation, etc.</w:t>
      </w:r>
    </w:p>
    <w:p w14:paraId="5728631C" w14:textId="77777777" w:rsidR="005E4F86" w:rsidRPr="005107DF" w:rsidRDefault="005E4F86" w:rsidP="005E4F8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See Annex C6bis of the Twinning Manual:  Twinning Light Administrative compliance and Eligibility grid and Annex C8 of the Twinning Manual Twinning Light Selection Fact Sheet </w:t>
      </w:r>
    </w:p>
    <w:p w14:paraId="436F0F00" w14:textId="77777777" w:rsidR="005E4F86" w:rsidRPr="005107DF" w:rsidRDefault="005E4F86" w:rsidP="005E4F86">
      <w:pPr>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2336" behindDoc="0" locked="0" layoutInCell="0" allowOverlap="1" wp14:anchorId="58A7A79F" wp14:editId="32D66D95">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7CC02DC"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169F4713" w14:textId="77777777" w:rsidR="005E4F86" w:rsidRPr="005107DF" w:rsidRDefault="005E4F86" w:rsidP="005E4F86">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14:paraId="77764FBB" w14:textId="77777777" w:rsidR="005E4F86" w:rsidRPr="00003BFD" w:rsidRDefault="005E4F86" w:rsidP="005E4F86">
      <w:pPr>
        <w:pStyle w:val="BodyText"/>
        <w:rPr>
          <w:rFonts w:ascii="Times New Roman" w:hAnsi="Times New Roman"/>
          <w:b/>
          <w:sz w:val="24"/>
        </w:rPr>
      </w:pPr>
      <w:bookmarkStart w:id="41" w:name="_Toc490062203"/>
      <w:bookmarkStart w:id="42" w:name="_Toc513542230"/>
      <w:bookmarkStart w:id="43" w:name="_Toc517271238"/>
      <w:bookmarkStart w:id="44" w:name="_Toc517434497"/>
      <w:bookmarkStart w:id="45" w:name="_Toc27065102"/>
      <w:r w:rsidRPr="00003BFD">
        <w:rPr>
          <w:rFonts w:ascii="Times New Roman" w:hAnsi="Times New Roman"/>
          <w:b/>
          <w:sz w:val="24"/>
        </w:rPr>
        <w:t>8.</w:t>
      </w:r>
      <w:r w:rsidRPr="00003BFD">
        <w:rPr>
          <w:rFonts w:ascii="Times New Roman" w:hAnsi="Times New Roman"/>
          <w:b/>
          <w:sz w:val="24"/>
        </w:rPr>
        <w:tab/>
        <w:t>Twinning proposal and details to be provided</w:t>
      </w:r>
      <w:bookmarkEnd w:id="41"/>
      <w:bookmarkEnd w:id="42"/>
      <w:bookmarkEnd w:id="43"/>
      <w:bookmarkEnd w:id="44"/>
      <w:bookmarkEnd w:id="45"/>
    </w:p>
    <w:p w14:paraId="10DDC31B" w14:textId="77777777" w:rsidR="005E4F86" w:rsidRPr="005107DF" w:rsidRDefault="005E4F86" w:rsidP="005E4F86">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following the instructions of the </w:t>
      </w:r>
      <w:r w:rsidRPr="005107DF">
        <w:rPr>
          <w:rFonts w:ascii="Times New Roman" w:hAnsi="Times New Roman" w:cs="Times New Roman"/>
          <w:b/>
          <w:snapToGrid w:val="0"/>
          <w:color w:val="000000"/>
          <w:sz w:val="24"/>
          <w:szCs w:val="24"/>
          <w:lang w:val="en-US"/>
        </w:rPr>
        <w:t>Twinning Manual</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14:paraId="26929430" w14:textId="77777777" w:rsidR="005E4F86" w:rsidRPr="005107DF" w:rsidRDefault="005E4F86" w:rsidP="005E4F86">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b/>
          <w:snapToGrid w:val="0"/>
          <w:color w:val="000000"/>
          <w:sz w:val="24"/>
          <w:szCs w:val="24"/>
          <w:lang w:val="en-US"/>
        </w:rPr>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 xml:space="preserve">Member State National Contact Points for Twinning </w:t>
      </w:r>
      <w:r w:rsidRPr="005107DF">
        <w:rPr>
          <w:rFonts w:ascii="Times New Roman" w:hAnsi="Times New Roman" w:cs="Times New Roman"/>
          <w:snapToGrid w:val="0"/>
          <w:color w:val="000000"/>
          <w:sz w:val="24"/>
          <w:szCs w:val="24"/>
          <w:lang w:val="en-US"/>
        </w:rPr>
        <w:t xml:space="preserve">to the Contracting Authority within the deadline for applications. </w:t>
      </w:r>
    </w:p>
    <w:p w14:paraId="604BC3D0" w14:textId="77777777" w:rsidR="005E4F86" w:rsidRPr="005107DF" w:rsidRDefault="005E4F86" w:rsidP="005E4F86">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MS application should be submitted to the Contracting Authority via the email address of </w:t>
      </w:r>
      <w:r w:rsidRPr="005107DF">
        <w:rPr>
          <w:rFonts w:ascii="Times New Roman" w:hAnsi="Times New Roman" w:cs="Times New Roman"/>
          <w:b/>
          <w:snapToGrid w:val="0"/>
          <w:color w:val="000000"/>
          <w:sz w:val="24"/>
          <w:szCs w:val="24"/>
          <w:lang w:val="en-US"/>
        </w:rPr>
        <w:t>Member State National Contact Points for Twinning.</w:t>
      </w:r>
    </w:p>
    <w:p w14:paraId="55A3DC40" w14:textId="77777777" w:rsidR="005E4F86" w:rsidRPr="005107DF" w:rsidRDefault="005E4F86" w:rsidP="005E4F86">
      <w:pPr>
        <w:ind w:left="540" w:hanging="540"/>
        <w:jc w:val="both"/>
        <w:outlineLvl w:val="0"/>
        <w:rPr>
          <w:rFonts w:ascii="Times New Roman" w:hAnsi="Times New Roman" w:cs="Times New Roman"/>
          <w:b/>
          <w:color w:val="000000"/>
          <w:sz w:val="24"/>
          <w:szCs w:val="24"/>
        </w:rPr>
      </w:pPr>
    </w:p>
    <w:p w14:paraId="0A456D5A" w14:textId="77777777" w:rsidR="005E4F86" w:rsidRPr="00003BFD" w:rsidRDefault="005E4F86" w:rsidP="005E4F86">
      <w:pPr>
        <w:pStyle w:val="BodyText"/>
        <w:rPr>
          <w:rFonts w:ascii="Times New Roman" w:hAnsi="Times New Roman"/>
          <w:b/>
          <w:sz w:val="24"/>
        </w:rPr>
      </w:pPr>
      <w:bookmarkStart w:id="46" w:name="_Toc490062204"/>
      <w:bookmarkStart w:id="47" w:name="_Toc513542231"/>
      <w:bookmarkStart w:id="48" w:name="_Toc517271239"/>
      <w:bookmarkStart w:id="49" w:name="_Toc517434498"/>
      <w:bookmarkStart w:id="50" w:name="_Toc27065103"/>
      <w:r w:rsidRPr="00003BFD">
        <w:rPr>
          <w:rFonts w:ascii="Times New Roman" w:hAnsi="Times New Roman"/>
          <w:b/>
          <w:sz w:val="24"/>
        </w:rPr>
        <w:t>9.</w:t>
      </w:r>
      <w:r w:rsidRPr="00003BFD">
        <w:rPr>
          <w:rFonts w:ascii="Times New Roman" w:hAnsi="Times New Roman"/>
          <w:b/>
          <w:sz w:val="24"/>
        </w:rPr>
        <w:tab/>
        <w:t>Deadline for applications</w:t>
      </w:r>
      <w:bookmarkEnd w:id="46"/>
      <w:bookmarkEnd w:id="47"/>
      <w:bookmarkEnd w:id="48"/>
      <w:bookmarkEnd w:id="49"/>
      <w:bookmarkEnd w:id="50"/>
    </w:p>
    <w:p w14:paraId="2480D0F7" w14:textId="77777777" w:rsidR="005E4F86" w:rsidRPr="005107DF" w:rsidRDefault="005E4F86" w:rsidP="005E4F86">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Deadline for submission of Twinning proposals by the MS National Contact Points to the Contracting Authority:    </w:t>
      </w:r>
      <w:r w:rsidR="00D62A23">
        <w:rPr>
          <w:rFonts w:ascii="Times New Roman" w:hAnsi="Times New Roman" w:cs="Times New Roman"/>
          <w:snapToGrid w:val="0"/>
          <w:color w:val="000000"/>
          <w:sz w:val="24"/>
          <w:szCs w:val="24"/>
          <w:lang w:val="en-US"/>
        </w:rPr>
        <w:t>8</w:t>
      </w:r>
      <w:r w:rsidR="00653A4C">
        <w:rPr>
          <w:rFonts w:ascii="Times New Roman" w:hAnsi="Times New Roman" w:cs="Times New Roman"/>
          <w:snapToGrid w:val="0"/>
          <w:color w:val="000000"/>
          <w:sz w:val="24"/>
          <w:szCs w:val="24"/>
          <w:lang w:val="en-US"/>
        </w:rPr>
        <w:t xml:space="preserve"> May 2025</w:t>
      </w:r>
      <w:r w:rsidR="00493737">
        <w:rPr>
          <w:rFonts w:ascii="Times New Roman" w:hAnsi="Times New Roman" w:cs="Times New Roman"/>
          <w:snapToGrid w:val="0"/>
          <w:color w:val="000000"/>
          <w:sz w:val="24"/>
          <w:szCs w:val="24"/>
          <w:lang w:val="en-US"/>
        </w:rPr>
        <w:t xml:space="preserve">, </w:t>
      </w:r>
      <w:r w:rsidR="00493737" w:rsidRPr="00493737">
        <w:rPr>
          <w:rFonts w:ascii="Times New Roman" w:hAnsi="Times New Roman" w:cs="Times New Roman"/>
          <w:snapToGrid w:val="0"/>
          <w:color w:val="000000"/>
          <w:sz w:val="24"/>
          <w:szCs w:val="24"/>
          <w:lang w:val="en-US"/>
        </w:rPr>
        <w:t>12:00 Central European Time (UTC+01:00)</w:t>
      </w:r>
      <w:r w:rsidR="00493737">
        <w:rPr>
          <w:rFonts w:ascii="Times New Roman" w:hAnsi="Times New Roman" w:cs="Times New Roman"/>
          <w:snapToGrid w:val="0"/>
          <w:color w:val="000000"/>
          <w:sz w:val="24"/>
          <w:szCs w:val="24"/>
          <w:lang w:val="en-US"/>
        </w:rPr>
        <w:t>.</w:t>
      </w:r>
      <w:r w:rsidRPr="005107DF">
        <w:rPr>
          <w:rFonts w:ascii="Times New Roman" w:hAnsi="Times New Roman" w:cs="Times New Roman"/>
          <w:snapToGrid w:val="0"/>
          <w:color w:val="000000"/>
          <w:sz w:val="24"/>
          <w:szCs w:val="24"/>
          <w:lang w:val="en-US"/>
        </w:rPr>
        <w:t xml:space="preserve">     </w:t>
      </w:r>
    </w:p>
    <w:p w14:paraId="7CDD6134" w14:textId="77777777" w:rsidR="005E4F86" w:rsidRPr="005107DF" w:rsidRDefault="005E4F86" w:rsidP="005E4F86">
      <w:pPr>
        <w:widowControl w:val="0"/>
        <w:spacing w:before="100" w:after="100"/>
        <w:ind w:left="540"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The deadline for submission of Twinning proposals by the EU Member State Public Administrations to the corresponding National Contact Point is decided by the latter.</w:t>
      </w:r>
    </w:p>
    <w:p w14:paraId="53E7010C" w14:textId="77777777" w:rsidR="005E4F86" w:rsidRPr="005107DF" w:rsidRDefault="005E4F86" w:rsidP="005E4F86">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will not be considered.</w:t>
      </w:r>
    </w:p>
    <w:p w14:paraId="60201E9F" w14:textId="77777777" w:rsidR="005E4F86" w:rsidRPr="005107DF" w:rsidRDefault="005E4F86" w:rsidP="005E4F86">
      <w:pPr>
        <w:ind w:left="540" w:hanging="540"/>
        <w:outlineLvl w:val="0"/>
        <w:rPr>
          <w:rFonts w:ascii="Times New Roman" w:hAnsi="Times New Roman" w:cs="Times New Roman"/>
          <w:b/>
          <w:color w:val="000000"/>
          <w:sz w:val="24"/>
          <w:szCs w:val="24"/>
        </w:rPr>
      </w:pPr>
    </w:p>
    <w:p w14:paraId="4B439DDE" w14:textId="77777777" w:rsidR="005E4F86" w:rsidRPr="00003BFD" w:rsidRDefault="005E4F86" w:rsidP="005E4F86">
      <w:pPr>
        <w:pStyle w:val="BodyText"/>
        <w:rPr>
          <w:rFonts w:ascii="Times New Roman" w:hAnsi="Times New Roman"/>
          <w:b/>
          <w:sz w:val="24"/>
        </w:rPr>
      </w:pPr>
      <w:bookmarkStart w:id="51" w:name="_Toc490062205"/>
      <w:bookmarkStart w:id="52" w:name="_Toc513542232"/>
      <w:bookmarkStart w:id="53" w:name="_Toc517271240"/>
      <w:bookmarkStart w:id="54" w:name="_Toc517434499"/>
      <w:bookmarkStart w:id="55" w:name="_Toc27065104"/>
      <w:r w:rsidRPr="00003BFD">
        <w:rPr>
          <w:rFonts w:ascii="Times New Roman" w:hAnsi="Times New Roman"/>
          <w:b/>
          <w:sz w:val="24"/>
        </w:rPr>
        <w:t>10.</w:t>
      </w:r>
      <w:r w:rsidRPr="00003BFD">
        <w:rPr>
          <w:rFonts w:ascii="Times New Roman" w:hAnsi="Times New Roman"/>
          <w:b/>
          <w:sz w:val="24"/>
        </w:rPr>
        <w:tab/>
        <w:t>Detailed information</w:t>
      </w:r>
      <w:bookmarkEnd w:id="51"/>
      <w:bookmarkEnd w:id="52"/>
      <w:bookmarkEnd w:id="53"/>
      <w:bookmarkEnd w:id="54"/>
      <w:bookmarkEnd w:id="55"/>
    </w:p>
    <w:p w14:paraId="7C0C1AE5" w14:textId="77777777" w:rsidR="005E4F86" w:rsidRPr="005107DF" w:rsidRDefault="005E4F86" w:rsidP="005E4F86">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14:paraId="7770CDCE" w14:textId="77777777" w:rsidR="006F36A5" w:rsidRDefault="005E4F86" w:rsidP="00BF7A9B">
      <w:pPr>
        <w:widowControl w:val="0"/>
        <w:spacing w:before="100" w:after="100"/>
        <w:ind w:left="540" w:right="360"/>
      </w:pPr>
      <w:r w:rsidRPr="005107DF">
        <w:rPr>
          <w:rFonts w:ascii="Times New Roman" w:hAnsi="Times New Roman" w:cs="Times New Roman"/>
          <w:snapToGrid w:val="0"/>
          <w:color w:val="000000"/>
          <w:sz w:val="24"/>
          <w:szCs w:val="24"/>
          <w:lang w:val="en-US"/>
        </w:rPr>
        <w:t xml:space="preserve">The tentative date envisaged for starting the evaluation committee meetings is: </w:t>
      </w:r>
      <w:r w:rsidR="00D62A23">
        <w:rPr>
          <w:rFonts w:ascii="Times New Roman" w:hAnsi="Times New Roman" w:cs="Times New Roman"/>
          <w:snapToGrid w:val="0"/>
          <w:color w:val="000000"/>
          <w:sz w:val="24"/>
          <w:szCs w:val="24"/>
          <w:lang w:val="en-US"/>
        </w:rPr>
        <w:t>12</w:t>
      </w:r>
      <w:r w:rsidR="008F02D3" w:rsidRPr="008F02D3">
        <w:rPr>
          <w:rFonts w:ascii="Times New Roman" w:hAnsi="Times New Roman" w:cs="Times New Roman"/>
          <w:snapToGrid w:val="0"/>
          <w:color w:val="000000"/>
          <w:sz w:val="24"/>
          <w:szCs w:val="24"/>
        </w:rPr>
        <w:t xml:space="preserve"> May 2025</w:t>
      </w:r>
      <w:r w:rsidRPr="00542DC0">
        <w:rPr>
          <w:rFonts w:ascii="Times New Roman" w:hAnsi="Times New Roman" w:cs="Times New Roman"/>
          <w:snapToGrid w:val="0"/>
          <w:color w:val="000000"/>
          <w:sz w:val="24"/>
          <w:szCs w:val="24"/>
        </w:rPr>
        <w:t>.</w:t>
      </w:r>
    </w:p>
    <w:sectPr w:rsidR="006F36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2FAAF" w14:textId="77777777" w:rsidR="0012096E" w:rsidRDefault="0012096E" w:rsidP="005E4F86">
      <w:pPr>
        <w:spacing w:after="0" w:line="240" w:lineRule="auto"/>
      </w:pPr>
      <w:r>
        <w:separator/>
      </w:r>
    </w:p>
  </w:endnote>
  <w:endnote w:type="continuationSeparator" w:id="0">
    <w:p w14:paraId="374C9873" w14:textId="77777777" w:rsidR="0012096E" w:rsidRDefault="0012096E" w:rsidP="005E4F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3A12D" w14:textId="77777777" w:rsidR="0012096E" w:rsidRDefault="0012096E" w:rsidP="005E4F86">
      <w:pPr>
        <w:spacing w:after="0" w:line="240" w:lineRule="auto"/>
      </w:pPr>
      <w:r>
        <w:separator/>
      </w:r>
    </w:p>
  </w:footnote>
  <w:footnote w:type="continuationSeparator" w:id="0">
    <w:p w14:paraId="6F2429BE" w14:textId="77777777" w:rsidR="0012096E" w:rsidRDefault="0012096E" w:rsidP="005E4F8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E4F86"/>
    <w:rsid w:val="0012096E"/>
    <w:rsid w:val="00166CB1"/>
    <w:rsid w:val="00493737"/>
    <w:rsid w:val="00525CBE"/>
    <w:rsid w:val="00532709"/>
    <w:rsid w:val="005859AB"/>
    <w:rsid w:val="005B03F5"/>
    <w:rsid w:val="005E4F86"/>
    <w:rsid w:val="00653A4C"/>
    <w:rsid w:val="006F36A5"/>
    <w:rsid w:val="00703BDD"/>
    <w:rsid w:val="00754127"/>
    <w:rsid w:val="007F1634"/>
    <w:rsid w:val="008F02D3"/>
    <w:rsid w:val="00BF7A9B"/>
    <w:rsid w:val="00D62A23"/>
    <w:rsid w:val="00E17B2B"/>
    <w:rsid w:val="00E761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C3F15"/>
  <w15:chartTrackingRefBased/>
  <w15:docId w15:val="{CEEEA5F4-B4BD-4A88-AEA4-E54A25C8C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F86"/>
    <w:pPr>
      <w:spacing w:after="200" w:line="276" w:lineRule="auto"/>
    </w:pPr>
  </w:style>
  <w:style w:type="paragraph" w:styleId="Heading2">
    <w:name w:val="heading 2"/>
    <w:basedOn w:val="Normal"/>
    <w:next w:val="Normal"/>
    <w:link w:val="Heading2Char"/>
    <w:uiPriority w:val="9"/>
    <w:qFormat/>
    <w:rsid w:val="005E4F86"/>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E4F86"/>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5E4F86"/>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5E4F86"/>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uiPriority w:val="99"/>
    <w:qFormat/>
    <w:rsid w:val="005E4F86"/>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ootnote text"/>
    <w:basedOn w:val="Normal"/>
    <w:link w:val="FootnoteTextChar"/>
    <w:uiPriority w:val="99"/>
    <w:qFormat/>
    <w:rsid w:val="005E4F86"/>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5E4F86"/>
    <w:rPr>
      <w:rFonts w:ascii="Times New Roman" w:eastAsia="Times New Roman" w:hAnsi="Times New Roman" w:cs="Times New Roman"/>
      <w:sz w:val="20"/>
      <w:szCs w:val="20"/>
      <w:lang w:eastAsia="en-GB"/>
    </w:rPr>
  </w:style>
  <w:style w:type="paragraph" w:customStyle="1" w:styleId="Char2">
    <w:name w:val="Char2"/>
    <w:basedOn w:val="Normal"/>
    <w:link w:val="FootnoteReference"/>
    <w:uiPriority w:val="99"/>
    <w:rsid w:val="005E4F86"/>
    <w:pPr>
      <w:spacing w:after="160"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MARKOVIC Nina (EEAS-PODGORICA)</dc:creator>
  <cp:keywords/>
  <dc:description/>
  <cp:lastModifiedBy>BULAJIC Natasa (EEAS-PODGORICA)</cp:lastModifiedBy>
  <cp:revision>2</cp:revision>
  <dcterms:created xsi:type="dcterms:W3CDTF">2025-03-14T17:26:00Z</dcterms:created>
  <dcterms:modified xsi:type="dcterms:W3CDTF">2025-03-14T17:26:00Z</dcterms:modified>
</cp:coreProperties>
</file>